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0DE6" w14:textId="550C1B6D" w:rsidR="00E57E78" w:rsidRPr="00DC7790" w:rsidRDefault="00C00D5C" w:rsidP="005E4BC8">
      <w:pPr>
        <w:widowControl/>
        <w:spacing w:line="400" w:lineRule="exact"/>
        <w:ind w:rightChars="-159" w:right="-382"/>
        <w:jc w:val="center"/>
        <w:rPr>
          <w:rFonts w:ascii="KaiTi" w:eastAsia="KaiTi" w:hAnsi="KaiTi" w:cs="Courier New"/>
          <w:b/>
          <w:color w:val="000000" w:themeColor="text1"/>
          <w:kern w:val="0"/>
          <w:sz w:val="32"/>
          <w:szCs w:val="32"/>
          <w:lang w:eastAsia="zh-CN"/>
        </w:rPr>
      </w:pPr>
      <w:r w:rsidRPr="00DC7790">
        <w:rPr>
          <w:rFonts w:ascii="KaiTi" w:eastAsia="KaiTi" w:hAnsi="KaiTi" w:cs="Courier New"/>
          <w:b/>
          <w:color w:val="000000" w:themeColor="text1"/>
          <w:kern w:val="0"/>
          <w:sz w:val="32"/>
          <w:szCs w:val="32"/>
          <w:lang w:eastAsia="zh-CN"/>
        </w:rPr>
        <w:t>2021</w:t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年第六期全国田家</w:t>
      </w:r>
      <w:proofErr w:type="gramStart"/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炳</w:t>
      </w:r>
      <w:proofErr w:type="gramEnd"/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学校</w:t>
      </w:r>
      <w:r w:rsidRPr="00DC7790">
        <w:rPr>
          <w:rFonts w:ascii="KaiTi" w:eastAsia="KaiTi" w:hAnsi="KaiTi" w:cs="Courier New"/>
          <w:b/>
          <w:color w:val="000000" w:themeColor="text1"/>
          <w:kern w:val="0"/>
          <w:sz w:val="32"/>
          <w:szCs w:val="32"/>
          <w:lang w:eastAsia="zh-CN"/>
        </w:rPr>
        <w:t>“</w:t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中华优秀传统文化教育</w:t>
      </w:r>
      <w:r w:rsidRPr="00DC7790">
        <w:rPr>
          <w:rFonts w:ascii="KaiTi" w:eastAsia="KaiTi" w:hAnsi="KaiTi" w:cs="Courier New"/>
          <w:b/>
          <w:color w:val="000000" w:themeColor="text1"/>
          <w:kern w:val="0"/>
          <w:sz w:val="32"/>
          <w:szCs w:val="32"/>
          <w:lang w:eastAsia="zh-CN"/>
        </w:rPr>
        <w:t>”</w:t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师资研修班</w:t>
      </w:r>
      <w:r w:rsidR="005E4BC8" w:rsidRPr="00DC7790">
        <w:rPr>
          <w:rFonts w:ascii="KaiTi" w:eastAsia="KaiTi" w:hAnsi="KaiTi" w:cs="Courier New"/>
          <w:b/>
          <w:color w:val="000000" w:themeColor="text1"/>
          <w:kern w:val="0"/>
          <w:sz w:val="32"/>
          <w:szCs w:val="32"/>
          <w:lang w:eastAsia="zh-CN"/>
        </w:rPr>
        <w:br/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32"/>
          <w:szCs w:val="32"/>
          <w:lang w:eastAsia="zh-CN"/>
        </w:rPr>
        <w:t>报名学校交流材料</w:t>
      </w:r>
    </w:p>
    <w:p w14:paraId="7658B292" w14:textId="77777777" w:rsidR="005E4BC8" w:rsidRPr="00DC7790" w:rsidRDefault="005E4BC8" w:rsidP="00E57E78">
      <w:pPr>
        <w:widowControl/>
        <w:ind w:right="-1"/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</w:pPr>
    </w:p>
    <w:p w14:paraId="27331FE7" w14:textId="36FA4FC3" w:rsidR="00E57E78" w:rsidRPr="00DC7790" w:rsidRDefault="00C00D5C" w:rsidP="005E4BC8">
      <w:pPr>
        <w:widowControl/>
        <w:ind w:right="-1"/>
        <w:jc w:val="center"/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</w:pP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28"/>
          <w:szCs w:val="28"/>
          <w:lang w:eastAsia="zh-CN"/>
        </w:rPr>
        <w:t>学校全称</w:t>
      </w:r>
      <w:r w:rsidRPr="00DC7790">
        <w:rPr>
          <w:rFonts w:ascii="KaiTi" w:eastAsia="KaiTi" w:hAnsi="KaiTi" w:cs="Courier New"/>
          <w:b/>
          <w:color w:val="000000" w:themeColor="text1"/>
          <w:kern w:val="0"/>
          <w:sz w:val="28"/>
          <w:szCs w:val="28"/>
          <w:lang w:eastAsia="zh-CN"/>
        </w:rPr>
        <w:t>: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________________________________________________</w:t>
      </w:r>
    </w:p>
    <w:p w14:paraId="19E9104A" w14:textId="07679C43" w:rsidR="0050679F" w:rsidRPr="00DC7790" w:rsidRDefault="00C00D5C" w:rsidP="005E4BC8">
      <w:pPr>
        <w:widowControl/>
        <w:ind w:right="-1"/>
        <w:jc w:val="center"/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28"/>
          <w:szCs w:val="28"/>
          <w:lang w:eastAsia="zh-CN"/>
        </w:rPr>
        <w:t>交流主题：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_______________________________________________</w:t>
      </w:r>
    </w:p>
    <w:p w14:paraId="190DB320" w14:textId="4080116A" w:rsidR="008E13E0" w:rsidRPr="00DC7790" w:rsidRDefault="00C00D5C" w:rsidP="008E13E0">
      <w:pPr>
        <w:widowControl/>
        <w:ind w:right="-1"/>
        <w:jc w:val="center"/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28"/>
          <w:szCs w:val="28"/>
          <w:lang w:eastAsia="zh-CN"/>
        </w:rPr>
        <w:t>发言代表</w:t>
      </w:r>
      <w:r w:rsidRPr="00DC7790">
        <w:rPr>
          <w:rFonts w:ascii="KaiTi" w:eastAsia="KaiTi" w:hAnsi="KaiTi" w:cs="Courier New"/>
          <w:b/>
          <w:color w:val="000000" w:themeColor="text1"/>
          <w:kern w:val="0"/>
          <w:sz w:val="28"/>
          <w:szCs w:val="28"/>
          <w:lang w:eastAsia="zh-CN"/>
        </w:rPr>
        <w:t>(</w:t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28"/>
          <w:szCs w:val="28"/>
          <w:lang w:eastAsia="zh-CN"/>
        </w:rPr>
        <w:t>职务及姓名</w:t>
      </w:r>
      <w:r w:rsidRPr="00DC7790">
        <w:rPr>
          <w:rFonts w:ascii="KaiTi" w:eastAsia="KaiTi" w:hAnsi="KaiTi" w:cs="Courier New"/>
          <w:b/>
          <w:color w:val="000000" w:themeColor="text1"/>
          <w:kern w:val="0"/>
          <w:sz w:val="28"/>
          <w:szCs w:val="28"/>
          <w:lang w:eastAsia="zh-CN"/>
        </w:rPr>
        <w:t>)</w:t>
      </w:r>
      <w:r w:rsidRPr="00DC7790">
        <w:rPr>
          <w:rFonts w:ascii="KaiTi" w:eastAsia="KaiTi" w:hAnsi="KaiTi" w:cs="Courier New" w:hint="eastAsia"/>
          <w:b/>
          <w:color w:val="000000" w:themeColor="text1"/>
          <w:kern w:val="0"/>
          <w:sz w:val="28"/>
          <w:szCs w:val="28"/>
          <w:lang w:eastAsia="zh-CN"/>
        </w:rPr>
        <w:t>：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</w:t>
      </w:r>
    </w:p>
    <w:p w14:paraId="6F5BA83F" w14:textId="5583A8B9" w:rsidR="00E57E78" w:rsidRPr="00DC7790" w:rsidRDefault="00C00D5C" w:rsidP="005E4BC8">
      <w:pPr>
        <w:widowControl/>
        <w:ind w:right="-1"/>
        <w:jc w:val="center"/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KaiTi" w:eastAsia="KaiTi" w:hAnsi="KaiTi" w:cs="Courier New" w:hint="eastAsia"/>
          <w:bCs/>
          <w:color w:val="000000" w:themeColor="text1"/>
          <w:kern w:val="0"/>
          <w:sz w:val="28"/>
          <w:szCs w:val="28"/>
          <w:lang w:eastAsia="zh-CN"/>
        </w:rPr>
        <w:t>填写日期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 xml:space="preserve">:       </w:t>
      </w:r>
      <w:r w:rsidRPr="00DC7790">
        <w:rPr>
          <w:rFonts w:ascii="KaiTi" w:eastAsia="KaiTi" w:hAnsi="KaiTi" w:cs="Courier New" w:hint="eastAsia"/>
          <w:bCs/>
          <w:color w:val="000000" w:themeColor="text1"/>
          <w:kern w:val="0"/>
          <w:sz w:val="28"/>
          <w:szCs w:val="28"/>
          <w:lang w:eastAsia="zh-CN"/>
        </w:rPr>
        <w:t>年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DC7790">
        <w:rPr>
          <w:rFonts w:ascii="KaiTi" w:eastAsia="KaiTi" w:hAnsi="KaiTi" w:cs="Courier New" w:hint="eastAsia"/>
          <w:bCs/>
          <w:color w:val="000000" w:themeColor="text1"/>
          <w:kern w:val="0"/>
          <w:sz w:val="28"/>
          <w:szCs w:val="28"/>
          <w:lang w:eastAsia="zh-CN"/>
        </w:rPr>
        <w:t>月</w:t>
      </w:r>
      <w:r w:rsidRPr="00DC7790">
        <w:rPr>
          <w:rFonts w:ascii="KaiTi" w:eastAsia="KaiTi" w:hAnsi="KaiTi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DC7790">
        <w:rPr>
          <w:rFonts w:ascii="KaiTi" w:eastAsia="KaiTi" w:hAnsi="KaiTi" w:cs="Courier New" w:hint="eastAsia"/>
          <w:bCs/>
          <w:color w:val="000000" w:themeColor="text1"/>
          <w:kern w:val="0"/>
          <w:sz w:val="28"/>
          <w:szCs w:val="28"/>
          <w:lang w:eastAsia="zh-CN"/>
        </w:rPr>
        <w:t>日</w:t>
      </w:r>
    </w:p>
    <w:p w14:paraId="2A527618" w14:textId="77777777" w:rsidR="00E57E78" w:rsidRPr="00DC7790" w:rsidRDefault="00E57E78">
      <w:pPr>
        <w:rPr>
          <w:rFonts w:ascii="KaiTi" w:eastAsia="KaiTi" w:hAnsi="KaiTi"/>
          <w:sz w:val="28"/>
          <w:szCs w:val="28"/>
          <w:lang w:eastAsia="zh-CN"/>
        </w:rPr>
      </w:pPr>
    </w:p>
    <w:p w14:paraId="38893E47" w14:textId="6AA488CD" w:rsidR="00E57E78" w:rsidRPr="00DC7790" w:rsidRDefault="00C00D5C" w:rsidP="00DC7790">
      <w:pPr>
        <w:pStyle w:val="a3"/>
        <w:numPr>
          <w:ilvl w:val="0"/>
          <w:numId w:val="3"/>
        </w:numPr>
        <w:spacing w:line="340" w:lineRule="exact"/>
        <w:ind w:leftChars="0"/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</w:pPr>
      <w:r w:rsidRPr="00DC7790">
        <w:rPr>
          <w:rFonts w:ascii="KaiTi" w:eastAsia="KaiTi" w:hAnsi="KaiTi" w:hint="eastAsia"/>
          <w:b/>
          <w:bCs/>
          <w:sz w:val="28"/>
          <w:szCs w:val="28"/>
          <w:lang w:eastAsia="zh-CN"/>
        </w:rPr>
        <w:t>贵校的辧学理念、发展目标和管理模式中，如何体现对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传统文化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及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品德教育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的关</w:t>
      </w:r>
      <w:r w:rsidRPr="00DC7790">
        <w:rPr>
          <w:rFonts w:ascii="KaiTi" w:eastAsia="KaiTi" w:hAnsi="KaiTi" w:hint="eastAsia"/>
          <w:b/>
          <w:bCs/>
          <w:sz w:val="28"/>
          <w:szCs w:val="28"/>
          <w:lang w:eastAsia="zh-CN"/>
        </w:rPr>
        <w:t>注</w:t>
      </w:r>
      <w:r w:rsidRPr="00DC7790">
        <w:rPr>
          <w:rFonts w:ascii="KaiTi" w:eastAsia="KaiTi" w:hAnsi="KaiTi"/>
          <w:b/>
          <w:bCs/>
          <w:sz w:val="28"/>
          <w:szCs w:val="28"/>
          <w:lang w:eastAsia="zh-CN"/>
        </w:rPr>
        <w:t>;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 xml:space="preserve"> 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面对的困难、应对策略及未来规划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>:</w:t>
      </w:r>
      <w:r w:rsidRPr="00DC7790">
        <w:rPr>
          <w:rFonts w:ascii="KaiTi" w:eastAsia="KaiTi" w:hAnsi="KaiTi"/>
          <w:b/>
          <w:bCs/>
          <w:sz w:val="28"/>
          <w:szCs w:val="28"/>
          <w:lang w:eastAsia="zh-CN"/>
        </w:rPr>
        <w:t xml:space="preserve"> 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(500</w:t>
      </w:r>
      <w:r w:rsidRPr="00DC7790">
        <w:rPr>
          <w:rFonts w:ascii="KaiTi" w:eastAsia="KaiTi" w:hAnsi="KaiTi" w:cs="Courier New" w:hint="eastAsia"/>
          <w:bCs/>
          <w:color w:val="000000"/>
          <w:kern w:val="0"/>
          <w:sz w:val="22"/>
          <w:lang w:eastAsia="zh-CN"/>
        </w:rPr>
        <w:t>字内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)</w:t>
      </w:r>
    </w:p>
    <w:p w14:paraId="66F546A8" w14:textId="138F3F71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798180A7" w14:textId="78FB4E0B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5BEE0437" w14:textId="55249483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776239F5" w14:textId="77777777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 w:hint="eastAsia"/>
          <w:b/>
          <w:bCs/>
          <w:szCs w:val="24"/>
          <w:lang w:eastAsia="zh-CN"/>
        </w:rPr>
      </w:pPr>
    </w:p>
    <w:p w14:paraId="00A4D8A5" w14:textId="6C50FCC0" w:rsidR="00E57E78" w:rsidRPr="00DC7790" w:rsidRDefault="00C00D5C" w:rsidP="00DC7790">
      <w:pPr>
        <w:pStyle w:val="a3"/>
        <w:widowControl/>
        <w:numPr>
          <w:ilvl w:val="0"/>
          <w:numId w:val="3"/>
        </w:numPr>
        <w:spacing w:line="340" w:lineRule="exact"/>
        <w:ind w:leftChars="0"/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</w:pP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以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>“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孝悌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>”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或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>“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诚信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>”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品德为例，列举一项最具特色的教育教学活动，介绍设计理念、实施规划、具体成效</w:t>
      </w:r>
      <w:proofErr w:type="gramStart"/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及值得</w:t>
      </w:r>
      <w:proofErr w:type="gramEnd"/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推广的经验：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(800</w:t>
      </w:r>
      <w:r w:rsidRPr="00DC7790">
        <w:rPr>
          <w:rFonts w:ascii="KaiTi" w:eastAsia="KaiTi" w:hAnsi="KaiTi" w:cs="Courier New" w:hint="eastAsia"/>
          <w:bCs/>
          <w:color w:val="000000"/>
          <w:kern w:val="0"/>
          <w:sz w:val="22"/>
          <w:lang w:eastAsia="zh-CN"/>
        </w:rPr>
        <w:t>字内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)</w:t>
      </w:r>
    </w:p>
    <w:p w14:paraId="79FD5087" w14:textId="6860ED56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697DF22D" w14:textId="1FC0A4CE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3C7F415D" w14:textId="4D85544C" w:rsid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0EFFD409" w14:textId="77777777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 w:hint="eastAsia"/>
          <w:b/>
          <w:bCs/>
          <w:szCs w:val="24"/>
          <w:lang w:eastAsia="zh-CN"/>
        </w:rPr>
      </w:pPr>
    </w:p>
    <w:p w14:paraId="4F17E378" w14:textId="7112EF28" w:rsidR="00E57E78" w:rsidRPr="00DC7790" w:rsidRDefault="00C00D5C" w:rsidP="00DC7790">
      <w:pPr>
        <w:pStyle w:val="a3"/>
        <w:numPr>
          <w:ilvl w:val="0"/>
          <w:numId w:val="3"/>
        </w:numPr>
        <w:spacing w:line="460" w:lineRule="exact"/>
        <w:ind w:leftChars="0"/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</w:pP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请阐述</w:t>
      </w:r>
      <w:r w:rsidRPr="00DC7790">
        <w:rPr>
          <w:rFonts w:ascii="KaiTi" w:eastAsia="KaiTi" w:hAnsi="KaiTi" w:cs="Courier New"/>
          <w:b/>
          <w:color w:val="000000"/>
          <w:kern w:val="0"/>
          <w:sz w:val="28"/>
          <w:szCs w:val="28"/>
          <w:lang w:eastAsia="zh-CN"/>
        </w:rPr>
        <w:t xml:space="preserve"> 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贵校在促进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师德素养</w:t>
      </w:r>
      <w:r w:rsidRPr="00DC7790">
        <w:rPr>
          <w:rFonts w:ascii="KaiTi" w:eastAsia="KaiTi" w:hAnsi="KaiTi" w:cs="Courier New" w:hint="eastAsia"/>
          <w:b/>
          <w:color w:val="000000"/>
          <w:kern w:val="0"/>
          <w:sz w:val="28"/>
          <w:szCs w:val="28"/>
          <w:lang w:eastAsia="zh-CN"/>
        </w:rPr>
        <w:t>方面所作的努力及现实情况：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(500</w:t>
      </w:r>
      <w:r w:rsidRPr="00DC7790">
        <w:rPr>
          <w:rFonts w:ascii="KaiTi" w:eastAsia="KaiTi" w:hAnsi="KaiTi" w:cs="Courier New" w:hint="eastAsia"/>
          <w:bCs/>
          <w:color w:val="000000"/>
          <w:kern w:val="0"/>
          <w:sz w:val="22"/>
          <w:lang w:eastAsia="zh-CN"/>
        </w:rPr>
        <w:t>字内</w:t>
      </w:r>
      <w:r w:rsidRPr="00DC7790">
        <w:rPr>
          <w:rFonts w:ascii="KaiTi" w:eastAsia="KaiTi" w:hAnsi="KaiTi" w:cs="Courier New"/>
          <w:bCs/>
          <w:color w:val="000000"/>
          <w:kern w:val="0"/>
          <w:sz w:val="22"/>
          <w:lang w:eastAsia="zh-CN"/>
        </w:rPr>
        <w:t>)</w:t>
      </w:r>
    </w:p>
    <w:p w14:paraId="46C0E4B6" w14:textId="08F7C1F8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23D9025D" w14:textId="573C7743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/>
          <w:b/>
          <w:bCs/>
          <w:szCs w:val="24"/>
          <w:lang w:eastAsia="zh-CN"/>
        </w:rPr>
      </w:pPr>
    </w:p>
    <w:p w14:paraId="35C3D2FA" w14:textId="77777777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KaiTi" w:eastAsia="KaiTi" w:hAnsi="KaiTi" w:hint="eastAsia"/>
          <w:b/>
          <w:bCs/>
          <w:szCs w:val="24"/>
          <w:lang w:eastAsia="zh-CN"/>
        </w:rPr>
      </w:pPr>
    </w:p>
    <w:sectPr w:rsidR="00DC7790" w:rsidRPr="00DC7790" w:rsidSect="00E57E7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50BD" w14:textId="77777777" w:rsidR="005E4BC8" w:rsidRDefault="005E4BC8" w:rsidP="005E4BC8">
      <w:r>
        <w:separator/>
      </w:r>
    </w:p>
  </w:endnote>
  <w:endnote w:type="continuationSeparator" w:id="0">
    <w:p w14:paraId="7731C6FF" w14:textId="77777777" w:rsidR="005E4BC8" w:rsidRDefault="005E4BC8" w:rsidP="005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F5A1" w14:textId="77777777" w:rsidR="005E4BC8" w:rsidRDefault="005E4BC8" w:rsidP="005E4BC8">
      <w:r>
        <w:separator/>
      </w:r>
    </w:p>
  </w:footnote>
  <w:footnote w:type="continuationSeparator" w:id="0">
    <w:p w14:paraId="5AE91085" w14:textId="77777777" w:rsidR="005E4BC8" w:rsidRDefault="005E4BC8" w:rsidP="005E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1EDA"/>
    <w:multiLevelType w:val="hybridMultilevel"/>
    <w:tmpl w:val="5D6AFF34"/>
    <w:lvl w:ilvl="0" w:tplc="0A081A4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A14B7"/>
    <w:multiLevelType w:val="hybridMultilevel"/>
    <w:tmpl w:val="F74CBD82"/>
    <w:lvl w:ilvl="0" w:tplc="54163CBA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01DC7"/>
    <w:multiLevelType w:val="hybridMultilevel"/>
    <w:tmpl w:val="FC8E6A42"/>
    <w:lvl w:ilvl="0" w:tplc="4C860884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78"/>
    <w:rsid w:val="000C2042"/>
    <w:rsid w:val="000C2A75"/>
    <w:rsid w:val="000D461E"/>
    <w:rsid w:val="00106F96"/>
    <w:rsid w:val="003423A3"/>
    <w:rsid w:val="004400A8"/>
    <w:rsid w:val="0050679F"/>
    <w:rsid w:val="00595421"/>
    <w:rsid w:val="005E4BC8"/>
    <w:rsid w:val="006D7D22"/>
    <w:rsid w:val="0079026B"/>
    <w:rsid w:val="008002E6"/>
    <w:rsid w:val="008B1C24"/>
    <w:rsid w:val="008E13E0"/>
    <w:rsid w:val="0092139D"/>
    <w:rsid w:val="00985C2C"/>
    <w:rsid w:val="00B66DE1"/>
    <w:rsid w:val="00B84FBE"/>
    <w:rsid w:val="00C00D5C"/>
    <w:rsid w:val="00C04EDD"/>
    <w:rsid w:val="00C7694D"/>
    <w:rsid w:val="00CC425C"/>
    <w:rsid w:val="00DC7790"/>
    <w:rsid w:val="00E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3D5A8"/>
  <w15:chartTrackingRefBased/>
  <w15:docId w15:val="{4CB0A98B-83F7-4C64-A8C2-DA636A3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5E4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5E4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HT (萧开廷)</dc:creator>
  <cp:keywords/>
  <dc:description/>
  <cp:lastModifiedBy>李 泽晗</cp:lastModifiedBy>
  <cp:revision>6</cp:revision>
  <dcterms:created xsi:type="dcterms:W3CDTF">2021-03-08T07:17:00Z</dcterms:created>
  <dcterms:modified xsi:type="dcterms:W3CDTF">2021-03-09T08:09:00Z</dcterms:modified>
</cp:coreProperties>
</file>